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496DD4" w14:textId="77777777" w:rsidR="007B20E2" w:rsidRDefault="007B20E2" w:rsidP="00EE26C2">
      <w:pPr>
        <w:jc w:val="center"/>
        <w:rPr>
          <w:b/>
          <w:bCs/>
          <w:sz w:val="40"/>
          <w:szCs w:val="40"/>
        </w:rPr>
      </w:pPr>
      <w:r>
        <w:rPr>
          <w:b/>
          <w:bCs/>
          <w:sz w:val="40"/>
          <w:szCs w:val="40"/>
        </w:rPr>
        <w:t>Elvin Thomas ANDREWS</w:t>
      </w:r>
    </w:p>
    <w:p w14:paraId="7AA66126" w14:textId="12FB8216" w:rsidR="007B20E2" w:rsidRDefault="007B20E2" w:rsidP="00EE26C2">
      <w:pPr>
        <w:jc w:val="center"/>
        <w:rPr>
          <w:b/>
          <w:bCs/>
          <w:sz w:val="40"/>
          <w:szCs w:val="40"/>
        </w:rPr>
      </w:pPr>
      <w:r>
        <w:rPr>
          <w:b/>
          <w:bCs/>
          <w:sz w:val="40"/>
          <w:szCs w:val="40"/>
        </w:rPr>
        <w:t>2</w:t>
      </w:r>
      <w:r w:rsidRPr="007B20E2">
        <w:rPr>
          <w:b/>
          <w:bCs/>
          <w:sz w:val="40"/>
          <w:szCs w:val="40"/>
          <w:vertAlign w:val="superscript"/>
        </w:rPr>
        <w:t>nd</w:t>
      </w:r>
      <w:r>
        <w:rPr>
          <w:b/>
          <w:bCs/>
          <w:sz w:val="40"/>
          <w:szCs w:val="40"/>
        </w:rPr>
        <w:t xml:space="preserve"> Great Uncle</w:t>
      </w:r>
    </w:p>
    <w:p w14:paraId="14DEB90D" w14:textId="5E596C24" w:rsidR="001C0F8A" w:rsidRDefault="001C0F8A" w:rsidP="001C0F8A">
      <w:pPr>
        <w:pStyle w:val="NormalWeb"/>
      </w:pPr>
      <w:r>
        <w:t xml:space="preserve">Elvin </w:t>
      </w:r>
      <w:r w:rsidR="00957AF0">
        <w:t>was born</w:t>
      </w:r>
      <w:r>
        <w:t xml:space="preserve"> on 30 October 1917 in Lismore, New South Wales, born into a rural community where hard work and resilience were part of daily life. By the time he reached adulthood, he had taken up farming—an occupation that demanded strength, patience, and a deep connection to the land. Those qualities would follow him into his military service.</w:t>
      </w:r>
    </w:p>
    <w:p w14:paraId="3F6DF0A1" w14:textId="77777777" w:rsidR="001C0F8A" w:rsidRDefault="001C0F8A" w:rsidP="001C0F8A">
      <w:pPr>
        <w:pStyle w:val="NormalWeb"/>
      </w:pPr>
      <w:r>
        <w:t>At 22 years of age, with the world once again at war, Elvin enlisted in the Australian Army on 5 July 1940 in New South Wales. He first joined the 9th Battalion, but before long he was transferred to the 2/4th Battalion, a unit that would become his military family through some of the most turbulent years of the conflict.</w:t>
      </w:r>
    </w:p>
    <w:p w14:paraId="77B52035" w14:textId="77777777" w:rsidR="001C0F8A" w:rsidRDefault="001C0F8A" w:rsidP="001C0F8A">
      <w:pPr>
        <w:pStyle w:val="NormalWeb"/>
      </w:pPr>
      <w:r>
        <w:t>The 2/4th Battalion was part of the Second Australian Imperial Force, raised specifically for overseas service. Its early journey took it far from home: first to the Middle East, where the battalion fought in the North African campaign in early 1941 as part of the 6th Division. From the desert they were thrust into the desperate fighting in Greece, and then to Crete, where the battalion faced overwhelming odds. The fighting there was fierce and costly, and the 2/4th suffered heavy casualties. Those who survived regrouped in Palestine, where the battalion was rebuilt and later assigned to occupation duties in Syria.</w:t>
      </w:r>
    </w:p>
    <w:p w14:paraId="7AA19BA5" w14:textId="77777777" w:rsidR="001C0F8A" w:rsidRDefault="001C0F8A" w:rsidP="001C0F8A">
      <w:pPr>
        <w:pStyle w:val="NormalWeb"/>
      </w:pPr>
      <w:r>
        <w:t>Everything changed in early 1942 when Japan entered the war. The battalion was rushed back to Australia to bolster the nation’s defences. For a long stretch they were stationed in Darwin and then in north Queensland, undertaking defensive duties, jungle training, and preparing for the brutal fighting conditions of the Pacific. While other units of the 6th Division were committed to New Guinea earlier, the 2/4th would not see combat again until late 1944.</w:t>
      </w:r>
    </w:p>
    <w:p w14:paraId="24DCF5AA" w14:textId="77777777" w:rsidR="001C0F8A" w:rsidRDefault="001C0F8A" w:rsidP="001C0F8A">
      <w:pPr>
        <w:pStyle w:val="NormalWeb"/>
      </w:pPr>
      <w:r>
        <w:t>When they finally returned to the front, it was during the Aitape–Wewak campaign—one of the final and most demanding operations of the war in New Guinea. The terrain was unforgiving, the climate relentless, and the Japanese forces still capable of fierce resistance despite the war’s closing stages. It was in this harsh environment, fighting alongside his battalion, that Elvin’s service came to its tragic end.</w:t>
      </w:r>
    </w:p>
    <w:p w14:paraId="4BC943D0" w14:textId="77777777" w:rsidR="001C0F8A" w:rsidRDefault="001C0F8A" w:rsidP="001C0F8A">
      <w:pPr>
        <w:pStyle w:val="NormalWeb"/>
      </w:pPr>
      <w:r>
        <w:t>On 5 June 1945, just months before the war concluded, Elvin was killed in action. He was only 27 years old. His sacrifice is honoured at Lae War Cemetery, where he rests in Plot DD, Row C, Grave 12—one among many young Australians who never returned home, but whose names and stories endure.</w:t>
      </w:r>
    </w:p>
    <w:p w14:paraId="20E7A91F" w14:textId="77777777" w:rsidR="00684E44" w:rsidRPr="00684E44" w:rsidRDefault="00684E44" w:rsidP="00684E44">
      <w:pPr>
        <w:rPr>
          <w:lang w:eastAsia="en-AU"/>
        </w:rPr>
      </w:pPr>
    </w:p>
    <w:p w14:paraId="1B491276" w14:textId="77777777" w:rsidR="00306A4B" w:rsidRPr="00306A4B" w:rsidRDefault="00306A4B" w:rsidP="00306A4B">
      <w:pPr>
        <w:pStyle w:val="Heading3"/>
        <w:shd w:val="clear" w:color="auto" w:fill="D5D4CA"/>
        <w:spacing w:before="0" w:after="0"/>
        <w:rPr>
          <w:rFonts w:ascii="PT Sans" w:eastAsia="Times New Roman" w:hAnsi="PT Sans" w:cs="Times New Roman"/>
          <w:color w:val="363636"/>
          <w:kern w:val="0"/>
          <w:sz w:val="36"/>
          <w:szCs w:val="36"/>
          <w:lang w:eastAsia="en-AU"/>
          <w14:ligatures w14:val="none"/>
        </w:rPr>
      </w:pPr>
      <w:r>
        <w:rPr>
          <w:lang w:eastAsia="en-AU"/>
        </w:rPr>
        <w:tab/>
      </w:r>
      <w:r w:rsidRPr="00306A4B">
        <w:rPr>
          <w:rFonts w:ascii="PT Sans" w:eastAsia="Times New Roman" w:hAnsi="PT Sans" w:cs="Times New Roman"/>
          <w:color w:val="363636"/>
          <w:kern w:val="0"/>
          <w:sz w:val="36"/>
          <w:szCs w:val="36"/>
          <w:lang w:eastAsia="en-AU"/>
          <w14:ligatures w14:val="none"/>
        </w:rPr>
        <w:t>World War 2 Service</w:t>
      </w:r>
    </w:p>
    <w:tbl>
      <w:tblPr>
        <w:tblW w:w="7880" w:type="dxa"/>
        <w:tblCellSpacing w:w="15" w:type="dxa"/>
        <w:shd w:val="clear" w:color="auto" w:fill="D5D4CA"/>
        <w:tblCellMar>
          <w:top w:w="15" w:type="dxa"/>
          <w:left w:w="15" w:type="dxa"/>
          <w:bottom w:w="15" w:type="dxa"/>
          <w:right w:w="15" w:type="dxa"/>
        </w:tblCellMar>
        <w:tblLook w:val="04A0" w:firstRow="1" w:lastRow="0" w:firstColumn="1" w:lastColumn="0" w:noHBand="0" w:noVBand="1"/>
      </w:tblPr>
      <w:tblGrid>
        <w:gridCol w:w="2121"/>
        <w:gridCol w:w="5678"/>
        <w:gridCol w:w="81"/>
      </w:tblGrid>
      <w:tr w:rsidR="00306A4B" w:rsidRPr="00306A4B" w14:paraId="17B88F97" w14:textId="77777777">
        <w:trPr>
          <w:tblCellSpacing w:w="15" w:type="dxa"/>
        </w:trPr>
        <w:tc>
          <w:tcPr>
            <w:tcW w:w="2076" w:type="dxa"/>
            <w:shd w:val="clear" w:color="auto" w:fill="D5D4CA"/>
            <w:hideMark/>
          </w:tcPr>
          <w:p w14:paraId="5D55E8BF" w14:textId="77777777" w:rsidR="00306A4B" w:rsidRPr="00306A4B" w:rsidRDefault="00306A4B" w:rsidP="00306A4B">
            <w:pPr>
              <w:spacing w:after="0" w:line="240" w:lineRule="auto"/>
              <w:jc w:val="right"/>
              <w:rPr>
                <w:rFonts w:ascii="PT Sans" w:eastAsia="Times New Roman" w:hAnsi="PT Sans" w:cs="Times New Roman"/>
                <w:color w:val="363636"/>
                <w:kern w:val="0"/>
                <w:sz w:val="21"/>
                <w:szCs w:val="21"/>
                <w:lang w:eastAsia="en-AU"/>
                <w14:ligatures w14:val="none"/>
              </w:rPr>
            </w:pPr>
            <w:r w:rsidRPr="00306A4B">
              <w:rPr>
                <w:rFonts w:ascii="PT Sans" w:eastAsia="Times New Roman" w:hAnsi="PT Sans" w:cs="Times New Roman"/>
                <w:color w:val="363636"/>
                <w:kern w:val="0"/>
                <w:sz w:val="21"/>
                <w:szCs w:val="21"/>
                <w:lang w:eastAsia="en-AU"/>
                <w14:ligatures w14:val="none"/>
              </w:rPr>
              <w:t>3 Sep 1939:</w:t>
            </w:r>
          </w:p>
        </w:tc>
        <w:tc>
          <w:tcPr>
            <w:tcW w:w="0" w:type="auto"/>
            <w:shd w:val="clear" w:color="auto" w:fill="D5D4CA"/>
            <w:vAlign w:val="center"/>
            <w:hideMark/>
          </w:tcPr>
          <w:p w14:paraId="43CEC3D9" w14:textId="77777777" w:rsidR="00306A4B" w:rsidRPr="00306A4B" w:rsidRDefault="00306A4B" w:rsidP="00306A4B">
            <w:pPr>
              <w:spacing w:after="0" w:line="240" w:lineRule="auto"/>
              <w:rPr>
                <w:rFonts w:ascii="PT Sans" w:eastAsia="Times New Roman" w:hAnsi="PT Sans" w:cs="Times New Roman"/>
                <w:color w:val="363636"/>
                <w:kern w:val="0"/>
                <w:sz w:val="21"/>
                <w:szCs w:val="21"/>
                <w:lang w:eastAsia="en-AU"/>
                <w14:ligatures w14:val="none"/>
              </w:rPr>
            </w:pPr>
            <w:r w:rsidRPr="00306A4B">
              <w:rPr>
                <w:rFonts w:ascii="PT Sans" w:eastAsia="Times New Roman" w:hAnsi="PT Sans" w:cs="Times New Roman"/>
                <w:b/>
                <w:bCs/>
                <w:color w:val="363636"/>
                <w:kern w:val="0"/>
                <w:sz w:val="21"/>
                <w:szCs w:val="21"/>
                <w:lang w:eastAsia="en-AU"/>
                <w14:ligatures w14:val="none"/>
              </w:rPr>
              <w:t>Involvement</w:t>
            </w:r>
            <w:r w:rsidRPr="00306A4B">
              <w:rPr>
                <w:rFonts w:ascii="PT Sans" w:eastAsia="Times New Roman" w:hAnsi="PT Sans" w:cs="Times New Roman"/>
                <w:color w:val="363636"/>
                <w:kern w:val="0"/>
                <w:sz w:val="21"/>
                <w:szCs w:val="21"/>
                <w:lang w:eastAsia="en-AU"/>
                <w14:ligatures w14:val="none"/>
              </w:rPr>
              <w:t> Private, NX46292</w:t>
            </w:r>
          </w:p>
        </w:tc>
        <w:tc>
          <w:tcPr>
            <w:tcW w:w="0" w:type="auto"/>
            <w:shd w:val="clear" w:color="auto" w:fill="D5D4CA"/>
            <w:vAlign w:val="center"/>
            <w:hideMark/>
          </w:tcPr>
          <w:p w14:paraId="6E3C3B37" w14:textId="77777777" w:rsidR="00306A4B" w:rsidRPr="00306A4B" w:rsidRDefault="00306A4B" w:rsidP="00306A4B">
            <w:pPr>
              <w:spacing w:after="0" w:line="240" w:lineRule="auto"/>
              <w:rPr>
                <w:rFonts w:ascii="PT Sans" w:eastAsia="Times New Roman" w:hAnsi="PT Sans" w:cs="Times New Roman"/>
                <w:color w:val="363636"/>
                <w:kern w:val="0"/>
                <w:sz w:val="21"/>
                <w:szCs w:val="21"/>
                <w:lang w:eastAsia="en-AU"/>
                <w14:ligatures w14:val="none"/>
              </w:rPr>
            </w:pPr>
          </w:p>
        </w:tc>
      </w:tr>
      <w:tr w:rsidR="00306A4B" w:rsidRPr="00306A4B" w14:paraId="36FB4C51" w14:textId="77777777">
        <w:trPr>
          <w:tblCellSpacing w:w="15" w:type="dxa"/>
        </w:trPr>
        <w:tc>
          <w:tcPr>
            <w:tcW w:w="2076" w:type="dxa"/>
            <w:shd w:val="clear" w:color="auto" w:fill="D5D4CA"/>
            <w:hideMark/>
          </w:tcPr>
          <w:p w14:paraId="1E6948D5" w14:textId="77777777" w:rsidR="00306A4B" w:rsidRPr="00306A4B" w:rsidRDefault="00306A4B" w:rsidP="00306A4B">
            <w:pPr>
              <w:spacing w:after="0" w:line="240" w:lineRule="auto"/>
              <w:jc w:val="right"/>
              <w:rPr>
                <w:rFonts w:ascii="PT Sans" w:eastAsia="Times New Roman" w:hAnsi="PT Sans" w:cs="Times New Roman"/>
                <w:color w:val="363636"/>
                <w:kern w:val="0"/>
                <w:sz w:val="21"/>
                <w:szCs w:val="21"/>
                <w:lang w:eastAsia="en-AU"/>
                <w14:ligatures w14:val="none"/>
              </w:rPr>
            </w:pPr>
            <w:r w:rsidRPr="00306A4B">
              <w:rPr>
                <w:rFonts w:ascii="PT Sans" w:eastAsia="Times New Roman" w:hAnsi="PT Sans" w:cs="Times New Roman"/>
                <w:color w:val="363636"/>
                <w:kern w:val="0"/>
                <w:sz w:val="21"/>
                <w:szCs w:val="21"/>
                <w:lang w:eastAsia="en-AU"/>
                <w14:ligatures w14:val="none"/>
              </w:rPr>
              <w:t>5 Jul 1940:</w:t>
            </w:r>
          </w:p>
        </w:tc>
        <w:tc>
          <w:tcPr>
            <w:tcW w:w="0" w:type="auto"/>
            <w:shd w:val="clear" w:color="auto" w:fill="D5D4CA"/>
            <w:vAlign w:val="center"/>
            <w:hideMark/>
          </w:tcPr>
          <w:p w14:paraId="481BD6F7" w14:textId="77777777" w:rsidR="00306A4B" w:rsidRPr="00306A4B" w:rsidRDefault="00306A4B" w:rsidP="00306A4B">
            <w:pPr>
              <w:spacing w:after="0" w:line="240" w:lineRule="auto"/>
              <w:rPr>
                <w:rFonts w:ascii="PT Sans" w:eastAsia="Times New Roman" w:hAnsi="PT Sans" w:cs="Times New Roman"/>
                <w:color w:val="363636"/>
                <w:kern w:val="0"/>
                <w:sz w:val="21"/>
                <w:szCs w:val="21"/>
                <w:lang w:eastAsia="en-AU"/>
                <w14:ligatures w14:val="none"/>
              </w:rPr>
            </w:pPr>
            <w:r w:rsidRPr="00306A4B">
              <w:rPr>
                <w:rFonts w:ascii="PT Sans" w:eastAsia="Times New Roman" w:hAnsi="PT Sans" w:cs="Times New Roman"/>
                <w:b/>
                <w:bCs/>
                <w:color w:val="363636"/>
                <w:kern w:val="0"/>
                <w:sz w:val="21"/>
                <w:szCs w:val="21"/>
                <w:lang w:eastAsia="en-AU"/>
                <w14:ligatures w14:val="none"/>
              </w:rPr>
              <w:t>Enlisted</w:t>
            </w:r>
            <w:r w:rsidRPr="00306A4B">
              <w:rPr>
                <w:rFonts w:ascii="PT Sans" w:eastAsia="Times New Roman" w:hAnsi="PT Sans" w:cs="Times New Roman"/>
                <w:color w:val="363636"/>
                <w:kern w:val="0"/>
                <w:sz w:val="21"/>
                <w:szCs w:val="21"/>
                <w:lang w:eastAsia="en-AU"/>
                <w14:ligatures w14:val="none"/>
              </w:rPr>
              <w:t> Newcastle, New South Wales</w:t>
            </w:r>
          </w:p>
        </w:tc>
        <w:tc>
          <w:tcPr>
            <w:tcW w:w="0" w:type="auto"/>
            <w:shd w:val="clear" w:color="auto" w:fill="D5D4CA"/>
            <w:vAlign w:val="center"/>
            <w:hideMark/>
          </w:tcPr>
          <w:p w14:paraId="6F12956C" w14:textId="77777777" w:rsidR="00306A4B" w:rsidRPr="00306A4B" w:rsidRDefault="00306A4B" w:rsidP="00306A4B">
            <w:pPr>
              <w:spacing w:after="0" w:line="240" w:lineRule="auto"/>
              <w:rPr>
                <w:rFonts w:ascii="PT Sans" w:eastAsia="Times New Roman" w:hAnsi="PT Sans" w:cs="Times New Roman"/>
                <w:color w:val="363636"/>
                <w:kern w:val="0"/>
                <w:sz w:val="21"/>
                <w:szCs w:val="21"/>
                <w:lang w:eastAsia="en-AU"/>
                <w14:ligatures w14:val="none"/>
              </w:rPr>
            </w:pPr>
          </w:p>
        </w:tc>
      </w:tr>
      <w:tr w:rsidR="00306A4B" w:rsidRPr="00306A4B" w14:paraId="7A4FC4D6" w14:textId="77777777">
        <w:trPr>
          <w:tblCellSpacing w:w="15" w:type="dxa"/>
        </w:trPr>
        <w:tc>
          <w:tcPr>
            <w:tcW w:w="2076" w:type="dxa"/>
            <w:shd w:val="clear" w:color="auto" w:fill="D5D4CA"/>
            <w:hideMark/>
          </w:tcPr>
          <w:p w14:paraId="61AB9178" w14:textId="77777777" w:rsidR="00306A4B" w:rsidRPr="00306A4B" w:rsidRDefault="00306A4B" w:rsidP="00306A4B">
            <w:pPr>
              <w:spacing w:after="0" w:line="240" w:lineRule="auto"/>
              <w:jc w:val="right"/>
              <w:rPr>
                <w:rFonts w:ascii="PT Sans" w:eastAsia="Times New Roman" w:hAnsi="PT Sans" w:cs="Times New Roman"/>
                <w:color w:val="363636"/>
                <w:kern w:val="0"/>
                <w:sz w:val="21"/>
                <w:szCs w:val="21"/>
                <w:lang w:eastAsia="en-AU"/>
                <w14:ligatures w14:val="none"/>
              </w:rPr>
            </w:pPr>
            <w:r w:rsidRPr="00306A4B">
              <w:rPr>
                <w:rFonts w:ascii="PT Sans" w:eastAsia="Times New Roman" w:hAnsi="PT Sans" w:cs="Times New Roman"/>
                <w:color w:val="363636"/>
                <w:kern w:val="0"/>
                <w:sz w:val="21"/>
                <w:szCs w:val="21"/>
                <w:lang w:eastAsia="en-AU"/>
                <w14:ligatures w14:val="none"/>
              </w:rPr>
              <w:t>5 Jul 1940:</w:t>
            </w:r>
          </w:p>
        </w:tc>
        <w:tc>
          <w:tcPr>
            <w:tcW w:w="0" w:type="auto"/>
            <w:shd w:val="clear" w:color="auto" w:fill="D5D4CA"/>
            <w:vAlign w:val="center"/>
            <w:hideMark/>
          </w:tcPr>
          <w:p w14:paraId="0DF8A4D4" w14:textId="77777777" w:rsidR="00306A4B" w:rsidRPr="00306A4B" w:rsidRDefault="00306A4B" w:rsidP="00306A4B">
            <w:pPr>
              <w:spacing w:after="0" w:line="240" w:lineRule="auto"/>
              <w:rPr>
                <w:rFonts w:ascii="PT Sans" w:eastAsia="Times New Roman" w:hAnsi="PT Sans" w:cs="Times New Roman"/>
                <w:color w:val="363636"/>
                <w:kern w:val="0"/>
                <w:sz w:val="21"/>
                <w:szCs w:val="21"/>
                <w:lang w:eastAsia="en-AU"/>
                <w14:ligatures w14:val="none"/>
              </w:rPr>
            </w:pPr>
            <w:r w:rsidRPr="00306A4B">
              <w:rPr>
                <w:rFonts w:ascii="PT Sans" w:eastAsia="Times New Roman" w:hAnsi="PT Sans" w:cs="Times New Roman"/>
                <w:b/>
                <w:bCs/>
                <w:color w:val="363636"/>
                <w:kern w:val="0"/>
                <w:sz w:val="21"/>
                <w:szCs w:val="21"/>
                <w:lang w:eastAsia="en-AU"/>
                <w14:ligatures w14:val="none"/>
              </w:rPr>
              <w:t>Enlisted</w:t>
            </w:r>
            <w:r w:rsidRPr="00306A4B">
              <w:rPr>
                <w:rFonts w:ascii="PT Sans" w:eastAsia="Times New Roman" w:hAnsi="PT Sans" w:cs="Times New Roman"/>
                <w:color w:val="363636"/>
                <w:kern w:val="0"/>
                <w:sz w:val="21"/>
                <w:szCs w:val="21"/>
                <w:lang w:eastAsia="en-AU"/>
                <w14:ligatures w14:val="none"/>
              </w:rPr>
              <w:t> Australian Military Forces (WW2</w:t>
            </w:r>
            <w:proofErr w:type="gramStart"/>
            <w:r w:rsidRPr="00306A4B">
              <w:rPr>
                <w:rFonts w:ascii="PT Sans" w:eastAsia="Times New Roman" w:hAnsi="PT Sans" w:cs="Times New Roman"/>
                <w:color w:val="363636"/>
                <w:kern w:val="0"/>
                <w:sz w:val="21"/>
                <w:szCs w:val="21"/>
                <w:lang w:eastAsia="en-AU"/>
                <w14:ligatures w14:val="none"/>
              </w:rPr>
              <w:t>) ,</w:t>
            </w:r>
            <w:proofErr w:type="gramEnd"/>
            <w:r w:rsidRPr="00306A4B">
              <w:rPr>
                <w:rFonts w:ascii="PT Sans" w:eastAsia="Times New Roman" w:hAnsi="PT Sans" w:cs="Times New Roman"/>
                <w:color w:val="363636"/>
                <w:kern w:val="0"/>
                <w:sz w:val="21"/>
                <w:szCs w:val="21"/>
                <w:lang w:eastAsia="en-AU"/>
                <w14:ligatures w14:val="none"/>
              </w:rPr>
              <w:t xml:space="preserve"> Private, NX46292, </w:t>
            </w:r>
            <w:hyperlink r:id="rId4" w:history="1">
              <w:r w:rsidRPr="00306A4B">
                <w:rPr>
                  <w:rFonts w:ascii="PT Sans" w:eastAsia="Times New Roman" w:hAnsi="PT Sans" w:cs="Times New Roman"/>
                  <w:color w:val="8B382A"/>
                  <w:kern w:val="0"/>
                  <w:sz w:val="21"/>
                  <w:szCs w:val="21"/>
                  <w:u w:val="single"/>
                  <w:lang w:eastAsia="en-AU"/>
                  <w14:ligatures w14:val="none"/>
                </w:rPr>
                <w:t>2nd/4th Infantry Battalion</w:t>
              </w:r>
            </w:hyperlink>
          </w:p>
        </w:tc>
        <w:tc>
          <w:tcPr>
            <w:tcW w:w="0" w:type="auto"/>
            <w:shd w:val="clear" w:color="auto" w:fill="D5D4CA"/>
            <w:vAlign w:val="center"/>
            <w:hideMark/>
          </w:tcPr>
          <w:p w14:paraId="16D812A3" w14:textId="77777777" w:rsidR="00306A4B" w:rsidRPr="00306A4B" w:rsidRDefault="00306A4B" w:rsidP="00306A4B">
            <w:pPr>
              <w:spacing w:after="0" w:line="240" w:lineRule="auto"/>
              <w:rPr>
                <w:rFonts w:ascii="PT Sans" w:eastAsia="Times New Roman" w:hAnsi="PT Sans" w:cs="Times New Roman"/>
                <w:color w:val="363636"/>
                <w:kern w:val="0"/>
                <w:sz w:val="21"/>
                <w:szCs w:val="21"/>
                <w:lang w:eastAsia="en-AU"/>
                <w14:ligatures w14:val="none"/>
              </w:rPr>
            </w:pPr>
          </w:p>
        </w:tc>
      </w:tr>
      <w:tr w:rsidR="00306A4B" w:rsidRPr="00306A4B" w14:paraId="4737E5DF" w14:textId="77777777">
        <w:trPr>
          <w:tblCellSpacing w:w="15" w:type="dxa"/>
        </w:trPr>
        <w:tc>
          <w:tcPr>
            <w:tcW w:w="2076" w:type="dxa"/>
            <w:shd w:val="clear" w:color="auto" w:fill="D5D4CA"/>
            <w:hideMark/>
          </w:tcPr>
          <w:p w14:paraId="613F4CD6" w14:textId="77777777" w:rsidR="00306A4B" w:rsidRPr="00306A4B" w:rsidRDefault="00306A4B" w:rsidP="00306A4B">
            <w:pPr>
              <w:spacing w:after="0" w:line="240" w:lineRule="auto"/>
              <w:jc w:val="right"/>
              <w:rPr>
                <w:rFonts w:ascii="PT Sans" w:eastAsia="Times New Roman" w:hAnsi="PT Sans" w:cs="Times New Roman"/>
                <w:color w:val="363636"/>
                <w:kern w:val="0"/>
                <w:sz w:val="21"/>
                <w:szCs w:val="21"/>
                <w:lang w:eastAsia="en-AU"/>
                <w14:ligatures w14:val="none"/>
              </w:rPr>
            </w:pPr>
            <w:r w:rsidRPr="00306A4B">
              <w:rPr>
                <w:rFonts w:ascii="PT Sans" w:eastAsia="Times New Roman" w:hAnsi="PT Sans" w:cs="Times New Roman"/>
                <w:color w:val="363636"/>
                <w:kern w:val="0"/>
                <w:sz w:val="21"/>
                <w:szCs w:val="21"/>
                <w:lang w:eastAsia="en-AU"/>
                <w14:ligatures w14:val="none"/>
              </w:rPr>
              <w:t>5 Jun 1945:</w:t>
            </w:r>
          </w:p>
        </w:tc>
        <w:tc>
          <w:tcPr>
            <w:tcW w:w="0" w:type="auto"/>
            <w:shd w:val="clear" w:color="auto" w:fill="D5D4CA"/>
            <w:vAlign w:val="center"/>
            <w:hideMark/>
          </w:tcPr>
          <w:p w14:paraId="54739AC3" w14:textId="77777777" w:rsidR="00306A4B" w:rsidRPr="00306A4B" w:rsidRDefault="00306A4B" w:rsidP="00306A4B">
            <w:pPr>
              <w:spacing w:after="0" w:line="240" w:lineRule="auto"/>
              <w:rPr>
                <w:rFonts w:ascii="PT Sans" w:eastAsia="Times New Roman" w:hAnsi="PT Sans" w:cs="Times New Roman"/>
                <w:color w:val="363636"/>
                <w:kern w:val="0"/>
                <w:sz w:val="21"/>
                <w:szCs w:val="21"/>
                <w:lang w:eastAsia="en-AU"/>
                <w14:ligatures w14:val="none"/>
              </w:rPr>
            </w:pPr>
            <w:r w:rsidRPr="00306A4B">
              <w:rPr>
                <w:rFonts w:ascii="PT Sans" w:eastAsia="Times New Roman" w:hAnsi="PT Sans" w:cs="Times New Roman"/>
                <w:b/>
                <w:bCs/>
                <w:color w:val="363636"/>
                <w:kern w:val="0"/>
                <w:sz w:val="21"/>
                <w:szCs w:val="21"/>
                <w:lang w:eastAsia="en-AU"/>
                <w14:ligatures w14:val="none"/>
              </w:rPr>
              <w:t>Involvement</w:t>
            </w:r>
            <w:r w:rsidRPr="00306A4B">
              <w:rPr>
                <w:rFonts w:ascii="PT Sans" w:eastAsia="Times New Roman" w:hAnsi="PT Sans" w:cs="Times New Roman"/>
                <w:color w:val="363636"/>
                <w:kern w:val="0"/>
                <w:sz w:val="21"/>
                <w:szCs w:val="21"/>
                <w:lang w:eastAsia="en-AU"/>
                <w14:ligatures w14:val="none"/>
              </w:rPr>
              <w:t> Australian Military Forces (WW2</w:t>
            </w:r>
            <w:proofErr w:type="gramStart"/>
            <w:r w:rsidRPr="00306A4B">
              <w:rPr>
                <w:rFonts w:ascii="PT Sans" w:eastAsia="Times New Roman" w:hAnsi="PT Sans" w:cs="Times New Roman"/>
                <w:color w:val="363636"/>
                <w:kern w:val="0"/>
                <w:sz w:val="21"/>
                <w:szCs w:val="21"/>
                <w:lang w:eastAsia="en-AU"/>
                <w14:ligatures w14:val="none"/>
              </w:rPr>
              <w:t>) ,</w:t>
            </w:r>
            <w:proofErr w:type="gramEnd"/>
            <w:r w:rsidRPr="00306A4B">
              <w:rPr>
                <w:rFonts w:ascii="PT Sans" w:eastAsia="Times New Roman" w:hAnsi="PT Sans" w:cs="Times New Roman"/>
                <w:color w:val="363636"/>
                <w:kern w:val="0"/>
                <w:sz w:val="21"/>
                <w:szCs w:val="21"/>
                <w:lang w:eastAsia="en-AU"/>
                <w14:ligatures w14:val="none"/>
              </w:rPr>
              <w:t xml:space="preserve"> Private, NX46292, </w:t>
            </w:r>
            <w:hyperlink r:id="rId5" w:history="1">
              <w:r w:rsidRPr="00306A4B">
                <w:rPr>
                  <w:rFonts w:ascii="PT Sans" w:eastAsia="Times New Roman" w:hAnsi="PT Sans" w:cs="Times New Roman"/>
                  <w:color w:val="8B382A"/>
                  <w:kern w:val="0"/>
                  <w:sz w:val="21"/>
                  <w:szCs w:val="21"/>
                  <w:u w:val="single"/>
                  <w:lang w:eastAsia="en-AU"/>
                  <w14:ligatures w14:val="none"/>
                </w:rPr>
                <w:t>2nd/4th Infantry Battalion</w:t>
              </w:r>
            </w:hyperlink>
            <w:r w:rsidRPr="00306A4B">
              <w:rPr>
                <w:rFonts w:ascii="PT Sans" w:eastAsia="Times New Roman" w:hAnsi="PT Sans" w:cs="Times New Roman"/>
                <w:color w:val="363636"/>
                <w:kern w:val="0"/>
                <w:sz w:val="21"/>
                <w:szCs w:val="21"/>
                <w:lang w:eastAsia="en-AU"/>
                <w14:ligatures w14:val="none"/>
              </w:rPr>
              <w:t>, Killed in action New Guinea.</w:t>
            </w:r>
          </w:p>
        </w:tc>
        <w:tc>
          <w:tcPr>
            <w:tcW w:w="0" w:type="auto"/>
            <w:shd w:val="clear" w:color="auto" w:fill="D5D4CA"/>
            <w:vAlign w:val="center"/>
            <w:hideMark/>
          </w:tcPr>
          <w:p w14:paraId="72050FB1" w14:textId="77777777" w:rsidR="00306A4B" w:rsidRPr="00306A4B" w:rsidRDefault="00306A4B" w:rsidP="00306A4B">
            <w:pPr>
              <w:spacing w:after="0" w:line="240" w:lineRule="auto"/>
              <w:rPr>
                <w:rFonts w:ascii="Times New Roman" w:eastAsia="Times New Roman" w:hAnsi="Times New Roman" w:cs="Times New Roman"/>
                <w:kern w:val="0"/>
                <w:sz w:val="20"/>
                <w:szCs w:val="20"/>
                <w:lang w:eastAsia="en-AU"/>
                <w14:ligatures w14:val="none"/>
              </w:rPr>
            </w:pPr>
          </w:p>
        </w:tc>
      </w:tr>
    </w:tbl>
    <w:p w14:paraId="781D8E1B" w14:textId="467A7D7E" w:rsidR="00684E44" w:rsidRPr="00684E44" w:rsidRDefault="00684E44" w:rsidP="00306A4B">
      <w:pPr>
        <w:tabs>
          <w:tab w:val="left" w:pos="3420"/>
        </w:tabs>
        <w:rPr>
          <w:lang w:eastAsia="en-AU"/>
        </w:rPr>
      </w:pPr>
    </w:p>
    <w:p w14:paraId="08F4B727" w14:textId="77777777" w:rsidR="00684E44" w:rsidRPr="00684E44" w:rsidRDefault="00684E44" w:rsidP="00684E44">
      <w:pPr>
        <w:rPr>
          <w:lang w:eastAsia="en-AU"/>
        </w:rPr>
      </w:pPr>
    </w:p>
    <w:p w14:paraId="65B284D9" w14:textId="2C0F0B50" w:rsidR="00684E44" w:rsidRDefault="00684E44" w:rsidP="00684E44">
      <w:pPr>
        <w:tabs>
          <w:tab w:val="left" w:pos="8055"/>
        </w:tabs>
        <w:rPr>
          <w:lang w:eastAsia="en-AU"/>
        </w:rPr>
      </w:pPr>
    </w:p>
    <w:p w14:paraId="5B7868F6" w14:textId="77777777" w:rsidR="00684E44" w:rsidRPr="00684E44" w:rsidRDefault="00684E44" w:rsidP="00684E44">
      <w:pPr>
        <w:tabs>
          <w:tab w:val="left" w:pos="8055"/>
        </w:tabs>
        <w:rPr>
          <w:lang w:eastAsia="en-AU"/>
        </w:rPr>
      </w:pPr>
    </w:p>
    <w:p w14:paraId="11CD65AF" w14:textId="77777777" w:rsidR="00684E44" w:rsidRDefault="00684E44" w:rsidP="00684E44">
      <w:pPr>
        <w:pStyle w:val="NormalWeb"/>
      </w:pPr>
      <w:r>
        <w:rPr>
          <w:noProof/>
        </w:rPr>
        <w:drawing>
          <wp:inline distT="0" distB="0" distL="0" distR="0" wp14:anchorId="0FC2A206" wp14:editId="74954E47">
            <wp:extent cx="5591175" cy="70008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591175" cy="7000875"/>
                    </a:xfrm>
                    <a:prstGeom prst="rect">
                      <a:avLst/>
                    </a:prstGeom>
                    <a:noFill/>
                    <a:ln>
                      <a:noFill/>
                    </a:ln>
                  </pic:spPr>
                </pic:pic>
              </a:graphicData>
            </a:graphic>
          </wp:inline>
        </w:drawing>
      </w:r>
    </w:p>
    <w:p w14:paraId="01521C0C" w14:textId="61D71F75" w:rsidR="00BE2D9C" w:rsidRDefault="00BE2D9C" w:rsidP="001C0F8A">
      <w:pPr>
        <w:rPr>
          <w:sz w:val="24"/>
          <w:szCs w:val="24"/>
        </w:rPr>
      </w:pPr>
    </w:p>
    <w:p w14:paraId="6A2D646B" w14:textId="77777777" w:rsidR="00684E44" w:rsidRPr="00684E44" w:rsidRDefault="00684E44" w:rsidP="00684E44">
      <w:pPr>
        <w:jc w:val="center"/>
        <w:rPr>
          <w:sz w:val="24"/>
          <w:szCs w:val="24"/>
        </w:rPr>
      </w:pPr>
    </w:p>
    <w:sectPr w:rsidR="00684E44" w:rsidRPr="00684E44" w:rsidSect="00745FCA">
      <w:pgSz w:w="11906" w:h="16838"/>
      <w:pgMar w:top="851" w:right="1440" w:bottom="709" w:left="1440" w:header="708" w:footer="708" w:gutter="0"/>
      <w:pgBorders w:offsetFrom="page">
        <w:top w:val="waveline" w:sz="20" w:space="24" w:color="C00000"/>
        <w:left w:val="waveline" w:sz="20" w:space="24" w:color="C00000"/>
        <w:bottom w:val="waveline" w:sz="20" w:space="24" w:color="C00000"/>
        <w:right w:val="waveline" w:sz="20" w:space="24" w:color="C00000"/>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T Sans">
    <w:charset w:val="00"/>
    <w:family w:val="swiss"/>
    <w:pitch w:val="variable"/>
    <w:sig w:usb0="A00002EF" w:usb1="5000204B" w:usb2="00000000" w:usb3="00000000" w:csb0="00000097"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05F4"/>
    <w:rsid w:val="00166307"/>
    <w:rsid w:val="001C0F8A"/>
    <w:rsid w:val="00273C12"/>
    <w:rsid w:val="00306A4B"/>
    <w:rsid w:val="003900AD"/>
    <w:rsid w:val="00393A69"/>
    <w:rsid w:val="003A1B47"/>
    <w:rsid w:val="003B1EC7"/>
    <w:rsid w:val="0043400A"/>
    <w:rsid w:val="004507EF"/>
    <w:rsid w:val="004E4EE1"/>
    <w:rsid w:val="004F2F15"/>
    <w:rsid w:val="00520F8C"/>
    <w:rsid w:val="00602586"/>
    <w:rsid w:val="00684E44"/>
    <w:rsid w:val="0068585A"/>
    <w:rsid w:val="00745FCA"/>
    <w:rsid w:val="00755605"/>
    <w:rsid w:val="007B20E2"/>
    <w:rsid w:val="00890990"/>
    <w:rsid w:val="00957AF0"/>
    <w:rsid w:val="00A27977"/>
    <w:rsid w:val="00A6280A"/>
    <w:rsid w:val="00B008FE"/>
    <w:rsid w:val="00B705F4"/>
    <w:rsid w:val="00BE2D9C"/>
    <w:rsid w:val="00C76074"/>
    <w:rsid w:val="00D879C6"/>
    <w:rsid w:val="00DD30F7"/>
    <w:rsid w:val="00E42FEF"/>
    <w:rsid w:val="00EE26C2"/>
    <w:rsid w:val="00F655B9"/>
    <w:rsid w:val="00FB7FA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59C5F6"/>
  <w15:chartTrackingRefBased/>
  <w15:docId w15:val="{7AA2A883-054B-4087-AF43-C30AE741DB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705F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705F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705F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705F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705F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705F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705F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705F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705F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05F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705F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705F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705F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705F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705F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705F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705F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705F4"/>
    <w:rPr>
      <w:rFonts w:eastAsiaTheme="majorEastAsia" w:cstheme="majorBidi"/>
      <w:color w:val="272727" w:themeColor="text1" w:themeTint="D8"/>
    </w:rPr>
  </w:style>
  <w:style w:type="paragraph" w:styleId="Title">
    <w:name w:val="Title"/>
    <w:basedOn w:val="Normal"/>
    <w:next w:val="Normal"/>
    <w:link w:val="TitleChar"/>
    <w:uiPriority w:val="10"/>
    <w:qFormat/>
    <w:rsid w:val="00B705F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705F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705F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705F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705F4"/>
    <w:pPr>
      <w:spacing w:before="160"/>
      <w:jc w:val="center"/>
    </w:pPr>
    <w:rPr>
      <w:i/>
      <w:iCs/>
      <w:color w:val="404040" w:themeColor="text1" w:themeTint="BF"/>
    </w:rPr>
  </w:style>
  <w:style w:type="character" w:customStyle="1" w:styleId="QuoteChar">
    <w:name w:val="Quote Char"/>
    <w:basedOn w:val="DefaultParagraphFont"/>
    <w:link w:val="Quote"/>
    <w:uiPriority w:val="29"/>
    <w:rsid w:val="00B705F4"/>
    <w:rPr>
      <w:i/>
      <w:iCs/>
      <w:color w:val="404040" w:themeColor="text1" w:themeTint="BF"/>
    </w:rPr>
  </w:style>
  <w:style w:type="paragraph" w:styleId="ListParagraph">
    <w:name w:val="List Paragraph"/>
    <w:basedOn w:val="Normal"/>
    <w:uiPriority w:val="34"/>
    <w:qFormat/>
    <w:rsid w:val="00B705F4"/>
    <w:pPr>
      <w:ind w:left="720"/>
      <w:contextualSpacing/>
    </w:pPr>
  </w:style>
  <w:style w:type="character" w:styleId="IntenseEmphasis">
    <w:name w:val="Intense Emphasis"/>
    <w:basedOn w:val="DefaultParagraphFont"/>
    <w:uiPriority w:val="21"/>
    <w:qFormat/>
    <w:rsid w:val="00B705F4"/>
    <w:rPr>
      <w:i/>
      <w:iCs/>
      <w:color w:val="2F5496" w:themeColor="accent1" w:themeShade="BF"/>
    </w:rPr>
  </w:style>
  <w:style w:type="paragraph" w:styleId="IntenseQuote">
    <w:name w:val="Intense Quote"/>
    <w:basedOn w:val="Normal"/>
    <w:next w:val="Normal"/>
    <w:link w:val="IntenseQuoteChar"/>
    <w:uiPriority w:val="30"/>
    <w:qFormat/>
    <w:rsid w:val="00B705F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705F4"/>
    <w:rPr>
      <w:i/>
      <w:iCs/>
      <w:color w:val="2F5496" w:themeColor="accent1" w:themeShade="BF"/>
    </w:rPr>
  </w:style>
  <w:style w:type="character" w:styleId="IntenseReference">
    <w:name w:val="Intense Reference"/>
    <w:basedOn w:val="DefaultParagraphFont"/>
    <w:uiPriority w:val="32"/>
    <w:qFormat/>
    <w:rsid w:val="00B705F4"/>
    <w:rPr>
      <w:b/>
      <w:bCs/>
      <w:smallCaps/>
      <w:color w:val="2F5496" w:themeColor="accent1" w:themeShade="BF"/>
      <w:spacing w:val="5"/>
    </w:rPr>
  </w:style>
  <w:style w:type="character" w:styleId="Strong">
    <w:name w:val="Strong"/>
    <w:basedOn w:val="DefaultParagraphFont"/>
    <w:uiPriority w:val="22"/>
    <w:qFormat/>
    <w:rsid w:val="00A6280A"/>
    <w:rPr>
      <w:b/>
      <w:bCs/>
    </w:rPr>
  </w:style>
  <w:style w:type="paragraph" w:styleId="NormalWeb">
    <w:name w:val="Normal (Web)"/>
    <w:basedOn w:val="Normal"/>
    <w:uiPriority w:val="99"/>
    <w:semiHidden/>
    <w:unhideWhenUsed/>
    <w:rsid w:val="00166307"/>
    <w:pPr>
      <w:spacing w:before="100" w:beforeAutospacing="1" w:after="100" w:afterAutospacing="1" w:line="240" w:lineRule="auto"/>
    </w:pPr>
    <w:rPr>
      <w:rFonts w:ascii="Times New Roman" w:eastAsia="Times New Roman" w:hAnsi="Times New Roman" w:cs="Times New Roman"/>
      <w:kern w:val="0"/>
      <w:sz w:val="24"/>
      <w:szCs w:val="24"/>
      <w:lang w:eastAsia="en-AU"/>
      <w14:ligatures w14:val="none"/>
    </w:rPr>
  </w:style>
  <w:style w:type="character" w:styleId="Hyperlink">
    <w:name w:val="Hyperlink"/>
    <w:basedOn w:val="DefaultParagraphFont"/>
    <w:uiPriority w:val="99"/>
    <w:semiHidden/>
    <w:unhideWhenUsed/>
    <w:rsid w:val="004E4EE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hyperlink" Target="https://vwma.org.au/explore/units/808" TargetMode="External"/><Relationship Id="rId4" Type="http://schemas.openxmlformats.org/officeDocument/2006/relationships/hyperlink" Target="https://vwma.org.au/explore/units/80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138</TotalTime>
  <Pages>2</Pages>
  <Words>442</Words>
  <Characters>2522</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Nelson</dc:creator>
  <cp:keywords/>
  <dc:description/>
  <cp:lastModifiedBy>Chris Nelson</cp:lastModifiedBy>
  <cp:revision>25</cp:revision>
  <dcterms:created xsi:type="dcterms:W3CDTF">2026-02-08T10:19:00Z</dcterms:created>
  <dcterms:modified xsi:type="dcterms:W3CDTF">2026-02-09T03:27:00Z</dcterms:modified>
</cp:coreProperties>
</file>